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C8" w:rsidRDefault="00011686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Филиал ФГБУ «Федеральная кадастровая палата Росреестра»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C521B3" w:rsidRDefault="006D6A6E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Пост-</w:t>
      </w:r>
      <w:r w:rsidR="005A0FC8">
        <w:rPr>
          <w:rFonts w:ascii="Segoe UI" w:hAnsi="Segoe UI" w:cs="Segoe UI"/>
          <w:b/>
          <w:bCs/>
          <w:sz w:val="32"/>
          <w:szCs w:val="32"/>
        </w:rPr>
        <w:t>релиз</w:t>
      </w:r>
    </w:p>
    <w:p w:rsidR="006D6A6E" w:rsidRPr="006D6A6E" w:rsidRDefault="006D6A6E" w:rsidP="00A274E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Cs/>
          <w:color w:val="000000" w:themeColor="text1"/>
          <w:sz w:val="32"/>
          <w:szCs w:val="32"/>
        </w:rPr>
      </w:pPr>
    </w:p>
    <w:p w:rsidR="006D6A6E" w:rsidRPr="002103B6" w:rsidRDefault="006D6A6E" w:rsidP="002103B6">
      <w:pPr>
        <w:pStyle w:val="1"/>
        <w:shd w:val="clear" w:color="auto" w:fill="FFFFFF"/>
        <w:spacing w:before="0" w:beforeAutospacing="0" w:after="192" w:afterAutospacing="0"/>
        <w:ind w:left="660"/>
        <w:rPr>
          <w:color w:val="000000" w:themeColor="text1"/>
          <w:sz w:val="28"/>
          <w:szCs w:val="28"/>
        </w:rPr>
      </w:pPr>
      <w:r w:rsidRPr="006D6A6E">
        <w:rPr>
          <w:color w:val="000000" w:themeColor="text1"/>
          <w:sz w:val="28"/>
          <w:szCs w:val="28"/>
        </w:rPr>
        <w:t>Итоги горячей линии на тему «Предоставление сведений из ЕГРН»</w:t>
      </w:r>
    </w:p>
    <w:p w:rsidR="002103B6" w:rsidRDefault="002103B6" w:rsidP="00450D3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03B6">
        <w:rPr>
          <w:rFonts w:ascii="Times New Roman" w:hAnsi="Times New Roman"/>
          <w:sz w:val="28"/>
          <w:szCs w:val="28"/>
        </w:rPr>
        <w:t>10 апреля</w:t>
      </w:r>
      <w:r>
        <w:rPr>
          <w:rFonts w:ascii="Times New Roman" w:hAnsi="Times New Roman"/>
          <w:sz w:val="28"/>
          <w:szCs w:val="28"/>
        </w:rPr>
        <w:t xml:space="preserve"> 2018 года филиал Кадастровой палаты по Санкт-Петербургу провел горячую линию на тему «Предоставление сведений из ЕГРН». Мы публикуем наиболее актуальные вопросы заявителей.</w:t>
      </w:r>
    </w:p>
    <w:p w:rsidR="00450D33" w:rsidRPr="002849D2" w:rsidRDefault="002849D2" w:rsidP="0015181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849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Вопрос:</w:t>
      </w:r>
      <w:r w:rsidRPr="002849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Каким образом можно получить копии документов из дела, на основании которых осуществлялась государственная регистрация права и прекращения права, а также копии доверенности,</w:t>
      </w:r>
      <w:r w:rsidR="001518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согласие супруга и иные другие </w:t>
      </w:r>
      <w:r w:rsidRPr="002849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документы?</w:t>
      </w:r>
      <w:r w:rsidRPr="002849D2">
        <w:rPr>
          <w:rFonts w:ascii="Times New Roman" w:hAnsi="Times New Roman"/>
          <w:color w:val="000000"/>
          <w:sz w:val="28"/>
          <w:szCs w:val="28"/>
        </w:rPr>
        <w:br/>
      </w:r>
      <w:r w:rsidRPr="002849D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           Ответ:</w:t>
      </w:r>
      <w:r w:rsidRPr="002849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ч. 15 ст. 62 Закона о регистрации, правообладателю, его законному представителю, лицу, получившему доверенность от правообладателя или его законного представителя, по их заявлениям выдаются в форме документов на бумажном носителе или электронных образов документов копии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 </w:t>
      </w:r>
      <w:r w:rsidRPr="002849D2">
        <w:rPr>
          <w:rFonts w:ascii="Times New Roman" w:hAnsi="Times New Roman"/>
          <w:color w:val="000000"/>
          <w:sz w:val="28"/>
          <w:szCs w:val="28"/>
        </w:rPr>
        <w:br/>
      </w:r>
      <w:r w:rsidRPr="002849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Копии иных документов, которые содержаться в реестровых делах, согласно ч. 16 ст. 62 Закона о регистрации предоставляются по запросам судов, правоохранительных органов, имеющим в производстве дела, связанные с объектами недвижимого имущества и (или) их правообладателями, органов, осуществляющих оперативно-розыскную деятельность. Предоставление копий иных документов иным лицам и органам Законом о регистрации не предусмотрено.</w:t>
      </w:r>
    </w:p>
    <w:p w:rsidR="00A349FE" w:rsidRDefault="00A349FE" w:rsidP="00A349FE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Вопрос: </w:t>
      </w:r>
      <w:r w:rsidR="00450D33">
        <w:rPr>
          <w:rFonts w:ascii="Times New Roman" w:hAnsi="Times New Roman"/>
          <w:b/>
          <w:bCs/>
          <w:sz w:val="28"/>
        </w:rPr>
        <w:t>Можно ли получить выписку из ЕГРН в режиме онлайн?</w:t>
      </w:r>
    </w:p>
    <w:p w:rsidR="00450D33" w:rsidRDefault="00450D33" w:rsidP="00BF59B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450D33">
        <w:rPr>
          <w:rFonts w:ascii="Times New Roman" w:hAnsi="Times New Roman"/>
          <w:sz w:val="28"/>
          <w:szCs w:val="28"/>
        </w:rPr>
        <w:t xml:space="preserve">Да. Для </w:t>
      </w:r>
      <w:r w:rsidR="007B441E">
        <w:rPr>
          <w:rFonts w:ascii="Times New Roman" w:hAnsi="Times New Roman"/>
          <w:sz w:val="28"/>
          <w:szCs w:val="28"/>
        </w:rPr>
        <w:t>подачи запроса</w:t>
      </w:r>
      <w:r w:rsidRPr="00450D33">
        <w:rPr>
          <w:rFonts w:ascii="Times New Roman" w:hAnsi="Times New Roman"/>
          <w:sz w:val="28"/>
          <w:szCs w:val="28"/>
        </w:rPr>
        <w:t xml:space="preserve"> в режиме онлайн, вам потребуется зайти н</w:t>
      </w:r>
      <w:r>
        <w:rPr>
          <w:rFonts w:ascii="Times New Roman" w:hAnsi="Times New Roman"/>
          <w:sz w:val="28"/>
          <w:szCs w:val="28"/>
        </w:rPr>
        <w:t>а официальный сайт Росреестра</w:t>
      </w:r>
      <w:r w:rsidR="00132126">
        <w:rPr>
          <w:rFonts w:ascii="Times New Roman" w:hAnsi="Times New Roman"/>
          <w:sz w:val="28"/>
          <w:szCs w:val="28"/>
        </w:rPr>
        <w:t xml:space="preserve"> </w:t>
      </w:r>
      <w:r w:rsidR="00132126">
        <w:rPr>
          <w:rFonts w:ascii="Times New Roman" w:hAnsi="Times New Roman"/>
          <w:sz w:val="28"/>
          <w:szCs w:val="28"/>
          <w:lang w:val="en-US"/>
        </w:rPr>
        <w:t>kadastr</w:t>
      </w:r>
      <w:r w:rsidR="00132126" w:rsidRPr="00132126">
        <w:rPr>
          <w:rFonts w:ascii="Times New Roman" w:hAnsi="Times New Roman"/>
          <w:sz w:val="28"/>
          <w:szCs w:val="28"/>
        </w:rPr>
        <w:t>.</w:t>
      </w:r>
      <w:r w:rsidR="00132126">
        <w:rPr>
          <w:rFonts w:ascii="Times New Roman" w:hAnsi="Times New Roman"/>
          <w:sz w:val="28"/>
          <w:szCs w:val="28"/>
          <w:lang w:val="en-US"/>
        </w:rPr>
        <w:t>ru</w:t>
      </w:r>
      <w:r w:rsidR="0013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 w:rsidR="00BF59B6">
        <w:rPr>
          <w:rFonts w:ascii="Times New Roman" w:hAnsi="Times New Roman"/>
          <w:sz w:val="28"/>
          <w:szCs w:val="28"/>
        </w:rPr>
        <w:t xml:space="preserve"> следуя инструкции,</w:t>
      </w:r>
      <w:r w:rsidR="00BF59B6" w:rsidRPr="00450D33">
        <w:rPr>
          <w:rFonts w:ascii="Times New Roman" w:hAnsi="Times New Roman"/>
          <w:sz w:val="28"/>
          <w:szCs w:val="28"/>
        </w:rPr>
        <w:t xml:space="preserve"> заполнить</w:t>
      </w:r>
      <w:r w:rsidR="007B441E">
        <w:rPr>
          <w:rFonts w:ascii="Times New Roman" w:hAnsi="Times New Roman"/>
          <w:sz w:val="28"/>
          <w:szCs w:val="28"/>
        </w:rPr>
        <w:t xml:space="preserve"> заявку. Для подачи запроса через электронный сервис</w:t>
      </w:r>
      <w:r w:rsidR="00BF59B6">
        <w:rPr>
          <w:rFonts w:ascii="Times New Roman" w:hAnsi="Times New Roman"/>
          <w:sz w:val="28"/>
          <w:szCs w:val="28"/>
        </w:rPr>
        <w:t xml:space="preserve"> вам понадобится электронная подпись, выданная удостоверяющим центром. </w:t>
      </w:r>
      <w:r w:rsidR="00BF59B6" w:rsidRPr="00BF59B6">
        <w:rPr>
          <w:rFonts w:ascii="Times New Roman" w:hAnsi="Times New Roman"/>
          <w:sz w:val="28"/>
          <w:szCs w:val="28"/>
        </w:rPr>
        <w:t xml:space="preserve">Заказать электронную цифровую подпись вы можете в аккредитованном удостоверяющем центре ФГБУ "ФКП Росреестра" на сайте https://uc.kadastr.ru/. Стоимость сертификата электронной подписи  - 700 </w:t>
      </w:r>
      <w:r w:rsidR="00BF59B6" w:rsidRPr="00BF59B6">
        <w:rPr>
          <w:rFonts w:ascii="Times New Roman" w:hAnsi="Times New Roman"/>
          <w:sz w:val="28"/>
          <w:szCs w:val="28"/>
        </w:rPr>
        <w:lastRenderedPageBreak/>
        <w:t>рублей. Более подробную информацию вы можете получить по телефону: 8 (</w:t>
      </w:r>
      <w:r w:rsidR="007B441E">
        <w:rPr>
          <w:rFonts w:ascii="Times New Roman" w:hAnsi="Times New Roman"/>
          <w:sz w:val="28"/>
          <w:szCs w:val="28"/>
        </w:rPr>
        <w:t>812) 408-98-98</w:t>
      </w:r>
      <w:r w:rsidR="00BF59B6" w:rsidRPr="00BF59B6">
        <w:rPr>
          <w:rFonts w:ascii="Times New Roman" w:hAnsi="Times New Roman"/>
          <w:sz w:val="28"/>
          <w:szCs w:val="28"/>
        </w:rPr>
        <w:t>, либо по электронной почте: uc@kadastr.ru.</w:t>
      </w:r>
    </w:p>
    <w:p w:rsidR="00BF59B6" w:rsidRPr="00450D33" w:rsidRDefault="00BF59B6" w:rsidP="00BF59B6">
      <w:pPr>
        <w:pStyle w:val="af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0D33" w:rsidRPr="00A349FE" w:rsidRDefault="00450D33" w:rsidP="00BF59B6">
      <w:pPr>
        <w:jc w:val="both"/>
        <w:rPr>
          <w:rFonts w:ascii="Times New Roman" w:hAnsi="Times New Roman"/>
          <w:b/>
          <w:bCs/>
          <w:sz w:val="28"/>
        </w:rPr>
      </w:pPr>
    </w:p>
    <w:p w:rsidR="00CB5D3A" w:rsidRPr="00E22D12" w:rsidRDefault="00CB5D3A" w:rsidP="00BF59B6">
      <w:pPr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sectPr w:rsidR="00CB5D3A" w:rsidRPr="00E22D12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C30"/>
    <w:multiLevelType w:val="hybridMultilevel"/>
    <w:tmpl w:val="5CF2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DB138F"/>
    <w:multiLevelType w:val="hybridMultilevel"/>
    <w:tmpl w:val="1C5C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19CD"/>
    <w:multiLevelType w:val="multilevel"/>
    <w:tmpl w:val="083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219AA"/>
    <w:multiLevelType w:val="multilevel"/>
    <w:tmpl w:val="A31E6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D6151"/>
    <w:multiLevelType w:val="hybridMultilevel"/>
    <w:tmpl w:val="449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46FC"/>
    <w:multiLevelType w:val="multilevel"/>
    <w:tmpl w:val="C4E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C3CCB"/>
    <w:multiLevelType w:val="hybridMultilevel"/>
    <w:tmpl w:val="E542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B3"/>
    <w:rsid w:val="00002D8E"/>
    <w:rsid w:val="00002E68"/>
    <w:rsid w:val="00004EA7"/>
    <w:rsid w:val="0000617C"/>
    <w:rsid w:val="00011686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651C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2126"/>
    <w:rsid w:val="001356C8"/>
    <w:rsid w:val="0013718C"/>
    <w:rsid w:val="00137F51"/>
    <w:rsid w:val="0014206F"/>
    <w:rsid w:val="00146F31"/>
    <w:rsid w:val="0014753E"/>
    <w:rsid w:val="0015181D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967DE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103B6"/>
    <w:rsid w:val="002128CC"/>
    <w:rsid w:val="00212978"/>
    <w:rsid w:val="002152D0"/>
    <w:rsid w:val="00221CE4"/>
    <w:rsid w:val="00242193"/>
    <w:rsid w:val="00247AA4"/>
    <w:rsid w:val="00250159"/>
    <w:rsid w:val="00252E05"/>
    <w:rsid w:val="00257F40"/>
    <w:rsid w:val="00263D02"/>
    <w:rsid w:val="00270019"/>
    <w:rsid w:val="002733F1"/>
    <w:rsid w:val="002849D2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0D33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6E7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D6A6E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441E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34FF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274E2"/>
    <w:rsid w:val="00A33D47"/>
    <w:rsid w:val="00A349FE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88F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59B6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B5D3A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2D12"/>
    <w:rsid w:val="00E2300D"/>
    <w:rsid w:val="00E25E28"/>
    <w:rsid w:val="00E342AB"/>
    <w:rsid w:val="00E35346"/>
    <w:rsid w:val="00E36228"/>
    <w:rsid w:val="00E42539"/>
    <w:rsid w:val="00E4462B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41F47"/>
    <w:rsid w:val="00F61F3D"/>
    <w:rsid w:val="00F64B26"/>
    <w:rsid w:val="00F64E97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C8841-6F5B-49E5-AF1A-D963ED5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6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A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50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 Spacing"/>
    <w:uiPriority w:val="1"/>
    <w:qFormat/>
    <w:rsid w:val="00450D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User</cp:lastModifiedBy>
  <cp:revision>2</cp:revision>
  <cp:lastPrinted>2018-01-12T08:02:00Z</cp:lastPrinted>
  <dcterms:created xsi:type="dcterms:W3CDTF">2018-05-11T06:26:00Z</dcterms:created>
  <dcterms:modified xsi:type="dcterms:W3CDTF">2018-05-11T06:26:00Z</dcterms:modified>
</cp:coreProperties>
</file>